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CB" w:rsidRDefault="00F54ACB" w:rsidP="00F54ACB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" w:hAnsi="Roboto"/>
          <w:color w:val="333333"/>
          <w:sz w:val="21"/>
          <w:szCs w:val="21"/>
        </w:rPr>
      </w:pPr>
      <w:r>
        <w:rPr>
          <w:rStyle w:val="Pogrubienie"/>
          <w:rFonts w:ascii="inherit" w:eastAsiaTheme="majorEastAsia" w:hAnsi="inherit"/>
          <w:color w:val="333333"/>
          <w:sz w:val="21"/>
          <w:szCs w:val="21"/>
          <w:bdr w:val="none" w:sz="0" w:space="0" w:color="auto" w:frame="1"/>
        </w:rPr>
        <w:t>OGŁOSZENIE O NABORZE NA STANOWISKO URZĘDNICZE</w:t>
      </w:r>
      <w:r>
        <w:rPr>
          <w:rFonts w:ascii="Roboto" w:hAnsi="Roboto"/>
          <w:color w:val="333333"/>
          <w:sz w:val="21"/>
          <w:szCs w:val="21"/>
        </w:rPr>
        <w:br/>
      </w:r>
      <w:r>
        <w:rPr>
          <w:rStyle w:val="Pogrubienie"/>
          <w:rFonts w:ascii="inherit" w:eastAsiaTheme="majorEastAsia" w:hAnsi="inherit"/>
          <w:color w:val="333333"/>
          <w:sz w:val="21"/>
          <w:szCs w:val="21"/>
          <w:bdr w:val="none" w:sz="0" w:space="0" w:color="auto" w:frame="1"/>
        </w:rPr>
        <w:t>Wójt Gminy Wielgie</w:t>
      </w:r>
    </w:p>
    <w:p w:rsidR="00F54ACB" w:rsidRPr="0034062E" w:rsidRDefault="00F54ACB" w:rsidP="00F54ACB">
      <w:pPr>
        <w:pStyle w:val="NormalnyWeb"/>
        <w:shd w:val="clear" w:color="auto" w:fill="FFFFFF"/>
        <w:spacing w:before="0" w:beforeAutospacing="0" w:after="384" w:afterAutospacing="0"/>
        <w:jc w:val="center"/>
        <w:textAlignment w:val="baseline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ogłasza nabór na stanowisko urzędnicze inspektora ds. samorządowych, kadr i obsługi rady gminy -1 etat </w:t>
      </w:r>
      <w:r w:rsidR="0034062E">
        <w:rPr>
          <w:rFonts w:ascii="Roboto" w:hAnsi="Roboto"/>
          <w:color w:val="333333"/>
          <w:sz w:val="21"/>
          <w:szCs w:val="21"/>
        </w:rPr>
        <w:br/>
      </w:r>
      <w:r>
        <w:rPr>
          <w:rFonts w:ascii="Roboto" w:hAnsi="Roboto"/>
          <w:color w:val="333333"/>
          <w:sz w:val="21"/>
          <w:szCs w:val="21"/>
        </w:rPr>
        <w:t xml:space="preserve">w </w:t>
      </w:r>
      <w:r w:rsidRPr="0034062E">
        <w:rPr>
          <w:rFonts w:ascii="Roboto" w:hAnsi="Roboto"/>
          <w:color w:val="333333"/>
          <w:sz w:val="21"/>
          <w:szCs w:val="21"/>
        </w:rPr>
        <w:t>Urzędzie Gminy Wielgie, ul. Starowiejska 8, 87-603 Wielgie</w:t>
      </w:r>
    </w:p>
    <w:p w:rsidR="00AB760A" w:rsidRPr="0034062E" w:rsidRDefault="00F54ACB" w:rsidP="00AB760A">
      <w:pPr>
        <w:pStyle w:val="Bezodstpw"/>
        <w:rPr>
          <w:rFonts w:ascii="Roboto" w:hAnsi="Roboto"/>
          <w:sz w:val="21"/>
          <w:szCs w:val="21"/>
        </w:rPr>
      </w:pPr>
      <w:r w:rsidRPr="0034062E">
        <w:rPr>
          <w:rFonts w:ascii="Roboto" w:hAnsi="Roboto"/>
          <w:color w:val="333333"/>
          <w:sz w:val="21"/>
          <w:szCs w:val="21"/>
        </w:rPr>
        <w:t>Wymagania niezbędne:</w:t>
      </w:r>
      <w:r w:rsidRPr="0034062E">
        <w:rPr>
          <w:rFonts w:ascii="Roboto" w:hAnsi="Roboto"/>
          <w:color w:val="333333"/>
          <w:sz w:val="21"/>
          <w:szCs w:val="21"/>
        </w:rPr>
        <w:br/>
        <w:t>1) obywatelstwo polskie ( lub inne w przypadku osób spełniających warunki zawarte w art. 11 ust. 3 ustawy o pracownikach samorządowych),posiadać pełną zdolność do czynności prawnych, oraz korzystać z pełnych praw publicznych,</w:t>
      </w:r>
      <w:r w:rsidRPr="0034062E">
        <w:rPr>
          <w:rFonts w:ascii="Roboto" w:hAnsi="Roboto"/>
          <w:color w:val="333333"/>
          <w:sz w:val="21"/>
          <w:szCs w:val="21"/>
        </w:rPr>
        <w:br/>
        <w:t>2) pełna zdolność do czynności prawnych i korzystanie z pełni praw publicznych,</w:t>
      </w:r>
      <w:r w:rsidRPr="0034062E">
        <w:rPr>
          <w:rFonts w:ascii="Roboto" w:hAnsi="Roboto"/>
          <w:color w:val="333333"/>
          <w:sz w:val="21"/>
          <w:szCs w:val="21"/>
        </w:rPr>
        <w:br/>
        <w:t>3) brak skazania prawomocnym wyrokiem sądu za umyślne przestępstwo ścigane z oskarżenia publicznego lub umyślne przestępstwo skarbowe,</w:t>
      </w:r>
      <w:r w:rsidRPr="0034062E">
        <w:rPr>
          <w:rFonts w:ascii="Roboto" w:hAnsi="Roboto"/>
          <w:color w:val="333333"/>
          <w:sz w:val="21"/>
          <w:szCs w:val="21"/>
        </w:rPr>
        <w:br/>
        <w:t>4) nieposzlakowana opinia,</w:t>
      </w:r>
      <w:r w:rsidRPr="0034062E">
        <w:rPr>
          <w:rFonts w:ascii="Roboto" w:hAnsi="Roboto"/>
          <w:color w:val="333333"/>
          <w:sz w:val="21"/>
          <w:szCs w:val="21"/>
        </w:rPr>
        <w:br/>
      </w:r>
      <w:r w:rsidRPr="0034062E">
        <w:rPr>
          <w:rFonts w:ascii="Roboto" w:hAnsi="Roboto"/>
          <w:sz w:val="21"/>
          <w:szCs w:val="21"/>
        </w:rPr>
        <w:t xml:space="preserve">5) </w:t>
      </w:r>
      <w:r w:rsidR="00AB760A" w:rsidRPr="0034062E">
        <w:rPr>
          <w:rFonts w:ascii="Roboto" w:hAnsi="Roboto"/>
          <w:sz w:val="21"/>
          <w:szCs w:val="21"/>
        </w:rPr>
        <w:t>w</w:t>
      </w:r>
      <w:r w:rsidR="00FF7638" w:rsidRPr="0034062E">
        <w:rPr>
          <w:rFonts w:ascii="Roboto" w:hAnsi="Roboto"/>
          <w:sz w:val="21"/>
          <w:szCs w:val="21"/>
        </w:rPr>
        <w:t>ykształcenie wyższe, preferowane kierunki: administracja, pra</w:t>
      </w:r>
      <w:r w:rsidR="00D342BD" w:rsidRPr="0034062E">
        <w:rPr>
          <w:rFonts w:ascii="Roboto" w:hAnsi="Roboto"/>
          <w:sz w:val="21"/>
          <w:szCs w:val="21"/>
        </w:rPr>
        <w:t xml:space="preserve">wo </w:t>
      </w:r>
    </w:p>
    <w:p w:rsidR="00624322" w:rsidRPr="0034062E" w:rsidRDefault="00AB760A" w:rsidP="00AB760A">
      <w:pPr>
        <w:pStyle w:val="Bezodstpw"/>
        <w:rPr>
          <w:color w:val="FF0000"/>
          <w:sz w:val="21"/>
          <w:szCs w:val="21"/>
        </w:rPr>
      </w:pPr>
      <w:r w:rsidRPr="0034062E">
        <w:rPr>
          <w:rFonts w:ascii="Roboto" w:hAnsi="Roboto"/>
          <w:sz w:val="21"/>
          <w:szCs w:val="21"/>
        </w:rPr>
        <w:t xml:space="preserve">6) </w:t>
      </w:r>
      <w:r w:rsidR="00FF7638" w:rsidRPr="0034062E">
        <w:rPr>
          <w:rFonts w:ascii="Roboto" w:hAnsi="Roboto"/>
          <w:sz w:val="21"/>
          <w:szCs w:val="21"/>
        </w:rPr>
        <w:t>10 letni staż pracy</w:t>
      </w:r>
      <w:r w:rsidR="00807C50" w:rsidRPr="0034062E">
        <w:rPr>
          <w:rFonts w:ascii="Roboto" w:hAnsi="Roboto"/>
          <w:sz w:val="21"/>
          <w:szCs w:val="21"/>
        </w:rPr>
        <w:t xml:space="preserve"> na stanowisku kadr,</w:t>
      </w:r>
      <w:r w:rsidR="00624322" w:rsidRPr="0034062E">
        <w:rPr>
          <w:sz w:val="21"/>
          <w:szCs w:val="21"/>
        </w:rPr>
        <w:br/>
      </w:r>
      <w:r w:rsidRPr="0034062E">
        <w:rPr>
          <w:rFonts w:ascii="Roboto" w:hAnsi="Roboto"/>
          <w:sz w:val="21"/>
          <w:szCs w:val="21"/>
        </w:rPr>
        <w:t>7</w:t>
      </w:r>
      <w:r w:rsidR="00624322" w:rsidRPr="0034062E">
        <w:rPr>
          <w:rFonts w:ascii="Roboto" w:hAnsi="Roboto"/>
          <w:sz w:val="21"/>
          <w:szCs w:val="21"/>
        </w:rPr>
        <w:t>)</w:t>
      </w:r>
      <w:r w:rsidR="00624322" w:rsidRPr="0034062E">
        <w:rPr>
          <w:rFonts w:ascii="Roboto" w:hAnsi="Roboto"/>
          <w:color w:val="333333"/>
          <w:sz w:val="21"/>
          <w:szCs w:val="21"/>
        </w:rPr>
        <w:t xml:space="preserve"> znajomość obsługi komputera ze szczególnym uwzględnieniem programów kadrowych,</w:t>
      </w:r>
      <w:r w:rsidR="00624322" w:rsidRPr="0034062E">
        <w:rPr>
          <w:rFonts w:ascii="Roboto" w:hAnsi="Roboto"/>
          <w:color w:val="333333"/>
          <w:sz w:val="21"/>
          <w:szCs w:val="21"/>
        </w:rPr>
        <w:br/>
      </w:r>
    </w:p>
    <w:p w:rsidR="00F54ACB" w:rsidRDefault="00F54ACB" w:rsidP="00F54ACB">
      <w:pPr>
        <w:pStyle w:val="NormalnyWeb"/>
        <w:shd w:val="clear" w:color="auto" w:fill="FFFFFF"/>
        <w:spacing w:before="0" w:beforeAutospacing="0" w:after="384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2. Wymagania dodatkowe:</w:t>
      </w:r>
      <w:r>
        <w:rPr>
          <w:rFonts w:ascii="Roboto" w:hAnsi="Roboto"/>
          <w:color w:val="333333"/>
          <w:sz w:val="21"/>
          <w:szCs w:val="21"/>
        </w:rPr>
        <w:br/>
        <w:t>a) dobr</w:t>
      </w:r>
      <w:r w:rsidR="00AB760A">
        <w:rPr>
          <w:rFonts w:ascii="Roboto" w:hAnsi="Roboto"/>
          <w:color w:val="333333"/>
          <w:sz w:val="21"/>
          <w:szCs w:val="21"/>
        </w:rPr>
        <w:t>a</w:t>
      </w:r>
      <w:r>
        <w:rPr>
          <w:rFonts w:ascii="Roboto" w:hAnsi="Roboto"/>
          <w:color w:val="333333"/>
          <w:sz w:val="21"/>
          <w:szCs w:val="21"/>
        </w:rPr>
        <w:t xml:space="preserve"> znajomoś</w:t>
      </w:r>
      <w:r w:rsidR="00AB760A">
        <w:rPr>
          <w:rFonts w:ascii="Roboto" w:hAnsi="Roboto"/>
          <w:color w:val="333333"/>
          <w:sz w:val="21"/>
          <w:szCs w:val="21"/>
        </w:rPr>
        <w:t xml:space="preserve">ć </w:t>
      </w:r>
      <w:r>
        <w:rPr>
          <w:rFonts w:ascii="Roboto" w:hAnsi="Roboto"/>
          <w:color w:val="333333"/>
          <w:sz w:val="21"/>
          <w:szCs w:val="21"/>
        </w:rPr>
        <w:t>regulacji i przepisów prawa w zakresie, m.in.:</w:t>
      </w:r>
      <w:r>
        <w:rPr>
          <w:rFonts w:ascii="Roboto" w:hAnsi="Roboto"/>
          <w:color w:val="333333"/>
          <w:sz w:val="21"/>
          <w:szCs w:val="21"/>
        </w:rPr>
        <w:br/>
        <w:t>• struktur i funkcjonowania administracji samorządowej,</w:t>
      </w:r>
      <w:r>
        <w:rPr>
          <w:rFonts w:ascii="Roboto" w:hAnsi="Roboto"/>
          <w:color w:val="333333"/>
          <w:sz w:val="21"/>
          <w:szCs w:val="21"/>
        </w:rPr>
        <w:br/>
        <w:t xml:space="preserve">• </w:t>
      </w:r>
      <w:r w:rsidR="00AB760A">
        <w:rPr>
          <w:rFonts w:ascii="Roboto" w:hAnsi="Roboto"/>
          <w:color w:val="333333"/>
          <w:sz w:val="21"/>
          <w:szCs w:val="21"/>
        </w:rPr>
        <w:t>prawa</w:t>
      </w:r>
      <w:r>
        <w:rPr>
          <w:rFonts w:ascii="Roboto" w:hAnsi="Roboto"/>
          <w:color w:val="333333"/>
          <w:sz w:val="21"/>
          <w:szCs w:val="21"/>
        </w:rPr>
        <w:t xml:space="preserve"> pracy,</w:t>
      </w:r>
      <w:r>
        <w:rPr>
          <w:rFonts w:ascii="Roboto" w:hAnsi="Roboto"/>
          <w:color w:val="333333"/>
          <w:sz w:val="21"/>
          <w:szCs w:val="21"/>
        </w:rPr>
        <w:br/>
        <w:t>• postępowania administracyjnego,</w:t>
      </w:r>
      <w:r>
        <w:rPr>
          <w:rFonts w:ascii="Roboto" w:hAnsi="Roboto"/>
          <w:color w:val="333333"/>
          <w:sz w:val="21"/>
          <w:szCs w:val="21"/>
        </w:rPr>
        <w:br/>
        <w:t>• ustawy o samorządzie gminnym,</w:t>
      </w:r>
      <w:r>
        <w:rPr>
          <w:rFonts w:ascii="Roboto" w:hAnsi="Roboto"/>
          <w:color w:val="333333"/>
          <w:sz w:val="21"/>
          <w:szCs w:val="21"/>
        </w:rPr>
        <w:br/>
        <w:t>• ustawy o pracownikach samorządowych,</w:t>
      </w:r>
      <w:r>
        <w:rPr>
          <w:rFonts w:ascii="Roboto" w:hAnsi="Roboto"/>
          <w:color w:val="333333"/>
          <w:sz w:val="21"/>
          <w:szCs w:val="21"/>
        </w:rPr>
        <w:br/>
        <w:t>• Rozporządzenia Rady Ministrów w sprawie wynagradzania pracowników samorządowych</w:t>
      </w:r>
      <w:r>
        <w:rPr>
          <w:rFonts w:ascii="Roboto" w:hAnsi="Roboto"/>
          <w:color w:val="333333"/>
          <w:sz w:val="21"/>
          <w:szCs w:val="21"/>
        </w:rPr>
        <w:br/>
        <w:t>• Rozporządzenia Prezesa Rady Ministrów w sprawie „Zasad techniki prawodawczej”</w:t>
      </w:r>
      <w:r>
        <w:rPr>
          <w:rFonts w:ascii="Roboto" w:hAnsi="Roboto"/>
          <w:color w:val="333333"/>
          <w:sz w:val="21"/>
          <w:szCs w:val="21"/>
        </w:rPr>
        <w:br/>
        <w:t>b) Umiejętność szybkiego podejmowania decyzji, samodzielność, odpowiedzialność, rzetelność, obowiązkowość, odporność na stres, umiejętność analitycznego myślenia, kreatywność i systematyczność.</w:t>
      </w:r>
      <w:r>
        <w:rPr>
          <w:rFonts w:ascii="Roboto" w:hAnsi="Roboto"/>
          <w:color w:val="333333"/>
          <w:sz w:val="21"/>
          <w:szCs w:val="21"/>
        </w:rPr>
        <w:br/>
      </w:r>
      <w:r w:rsidR="00807C50">
        <w:rPr>
          <w:rFonts w:ascii="Roboto" w:hAnsi="Roboto"/>
          <w:color w:val="333333"/>
          <w:sz w:val="21"/>
          <w:szCs w:val="21"/>
        </w:rPr>
        <w:t>3</w:t>
      </w:r>
      <w:r>
        <w:rPr>
          <w:rFonts w:ascii="Roboto" w:hAnsi="Roboto"/>
          <w:color w:val="333333"/>
          <w:sz w:val="21"/>
          <w:szCs w:val="21"/>
        </w:rPr>
        <w:t>. Zakres wykonywanych zadań na stanowisku:</w:t>
      </w:r>
      <w:r>
        <w:rPr>
          <w:rFonts w:ascii="Roboto" w:hAnsi="Roboto"/>
          <w:color w:val="333333"/>
          <w:sz w:val="21"/>
          <w:szCs w:val="21"/>
        </w:rPr>
        <w:br/>
        <w:t xml:space="preserve">I. W zakresie </w:t>
      </w:r>
      <w:r w:rsidR="00AB760A">
        <w:rPr>
          <w:rFonts w:ascii="Roboto" w:hAnsi="Roboto"/>
          <w:color w:val="333333"/>
          <w:sz w:val="21"/>
          <w:szCs w:val="21"/>
        </w:rPr>
        <w:t xml:space="preserve">obsługi </w:t>
      </w:r>
      <w:r>
        <w:rPr>
          <w:rFonts w:ascii="Roboto" w:hAnsi="Roboto"/>
          <w:color w:val="333333"/>
          <w:sz w:val="21"/>
          <w:szCs w:val="21"/>
        </w:rPr>
        <w:t>Rady Gminy</w:t>
      </w:r>
    </w:p>
    <w:p w:rsidR="00F54ACB" w:rsidRDefault="00F54ACB" w:rsidP="00F54ACB">
      <w:pPr>
        <w:pStyle w:val="NormalnyWeb"/>
        <w:shd w:val="clear" w:color="auto" w:fill="FFFFFF"/>
        <w:spacing w:before="0" w:beforeAutospacing="0" w:after="384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1. Obsługa kancelaryjno – techniczna Rady Gminy.</w:t>
      </w:r>
      <w:r>
        <w:rPr>
          <w:rFonts w:ascii="Roboto" w:hAnsi="Roboto"/>
          <w:color w:val="333333"/>
          <w:sz w:val="21"/>
          <w:szCs w:val="21"/>
        </w:rPr>
        <w:br/>
        <w:t>2. Organizacyjne przygotowanie sesji i posiedzeń.</w:t>
      </w:r>
      <w:r>
        <w:rPr>
          <w:rFonts w:ascii="Roboto" w:hAnsi="Roboto"/>
          <w:color w:val="333333"/>
          <w:sz w:val="21"/>
          <w:szCs w:val="21"/>
        </w:rPr>
        <w:br/>
        <w:t>3. Kompletowanie projektów uchwał pod obrady sesji.</w:t>
      </w:r>
      <w:r>
        <w:rPr>
          <w:rFonts w:ascii="Roboto" w:hAnsi="Roboto"/>
          <w:color w:val="333333"/>
          <w:sz w:val="21"/>
          <w:szCs w:val="21"/>
        </w:rPr>
        <w:br/>
        <w:t>4. Przygotowywanie materiałów będących przedmiotem obrad sesji.</w:t>
      </w:r>
      <w:r>
        <w:rPr>
          <w:rFonts w:ascii="Roboto" w:hAnsi="Roboto"/>
          <w:color w:val="333333"/>
          <w:sz w:val="21"/>
          <w:szCs w:val="21"/>
        </w:rPr>
        <w:br/>
        <w:t>5. Sporządzanie protokołów z obrad sesji i posiedzeń stałych komisji Rady.</w:t>
      </w:r>
      <w:r>
        <w:rPr>
          <w:rFonts w:ascii="Roboto" w:hAnsi="Roboto"/>
          <w:color w:val="333333"/>
          <w:sz w:val="21"/>
          <w:szCs w:val="21"/>
        </w:rPr>
        <w:br/>
        <w:t>6. Obsługa dyżurów Przewodniczącego Rady Gminy.</w:t>
      </w:r>
      <w:r>
        <w:rPr>
          <w:rFonts w:ascii="Roboto" w:hAnsi="Roboto"/>
          <w:color w:val="333333"/>
          <w:sz w:val="21"/>
          <w:szCs w:val="21"/>
        </w:rPr>
        <w:br/>
        <w:t>7. Prowadzenie rejestrów uchwał Rady Gminy, interpelacji i wniosków Radnych.</w:t>
      </w:r>
      <w:r>
        <w:rPr>
          <w:rFonts w:ascii="Roboto" w:hAnsi="Roboto"/>
          <w:color w:val="333333"/>
          <w:sz w:val="21"/>
          <w:szCs w:val="21"/>
        </w:rPr>
        <w:br/>
        <w:t>8. Prowadzenie dokumentacji związanej z załatwieniem zgłoszonych wniosków</w:t>
      </w:r>
      <w:r>
        <w:rPr>
          <w:rFonts w:ascii="Roboto" w:hAnsi="Roboto"/>
          <w:color w:val="333333"/>
          <w:sz w:val="21"/>
          <w:szCs w:val="21"/>
        </w:rPr>
        <w:br/>
        <w:t>interpelacji Radnych.</w:t>
      </w:r>
      <w:r>
        <w:rPr>
          <w:rFonts w:ascii="Roboto" w:hAnsi="Roboto"/>
          <w:color w:val="333333"/>
          <w:sz w:val="21"/>
          <w:szCs w:val="21"/>
        </w:rPr>
        <w:br/>
        <w:t>9. Prowadzenie rejestru i dokumentacji skarg i wniosków kierowanych do Rady.</w:t>
      </w:r>
      <w:r>
        <w:rPr>
          <w:rFonts w:ascii="Roboto" w:hAnsi="Roboto"/>
          <w:color w:val="333333"/>
          <w:sz w:val="21"/>
          <w:szCs w:val="21"/>
        </w:rPr>
        <w:br/>
        <w:t>10. Przekazywanie za pośrednictwem Sekretariatu korespondencji do i od Rady, jej komisji oraz poszczególnych radnych.</w:t>
      </w:r>
      <w:r>
        <w:rPr>
          <w:rFonts w:ascii="Roboto" w:hAnsi="Roboto"/>
          <w:color w:val="333333"/>
          <w:sz w:val="21"/>
          <w:szCs w:val="21"/>
        </w:rPr>
        <w:br/>
        <w:t>11. Organizowanie szkoleń dla radnych.</w:t>
      </w:r>
      <w:r>
        <w:rPr>
          <w:rFonts w:ascii="Roboto" w:hAnsi="Roboto"/>
          <w:color w:val="333333"/>
          <w:sz w:val="21"/>
          <w:szCs w:val="21"/>
        </w:rPr>
        <w:br/>
        <w:t>12. Wykonywanie zadań organizacyjnych i technicznych dotyczących wyborów w Radzie</w:t>
      </w:r>
      <w:r>
        <w:rPr>
          <w:rFonts w:ascii="Roboto" w:hAnsi="Roboto"/>
          <w:color w:val="333333"/>
          <w:sz w:val="21"/>
          <w:szCs w:val="21"/>
        </w:rPr>
        <w:br/>
        <w:t>Gminy.</w:t>
      </w:r>
      <w:r>
        <w:rPr>
          <w:rFonts w:ascii="Roboto" w:hAnsi="Roboto"/>
          <w:color w:val="333333"/>
          <w:sz w:val="21"/>
          <w:szCs w:val="21"/>
        </w:rPr>
        <w:br/>
        <w:t xml:space="preserve">13. Prowadzenie całokształtu spraw dotyczących oświadczeń majątkowych Radnych, Wójta, </w:t>
      </w:r>
      <w:proofErr w:type="spellStart"/>
      <w:r>
        <w:rPr>
          <w:rFonts w:ascii="Roboto" w:hAnsi="Roboto"/>
          <w:color w:val="333333"/>
          <w:sz w:val="21"/>
          <w:szCs w:val="21"/>
        </w:rPr>
        <w:t>Z-cy</w:t>
      </w:r>
      <w:proofErr w:type="spellEnd"/>
      <w:r>
        <w:rPr>
          <w:rFonts w:ascii="Roboto" w:hAnsi="Roboto"/>
          <w:color w:val="333333"/>
          <w:sz w:val="21"/>
          <w:szCs w:val="21"/>
        </w:rPr>
        <w:t xml:space="preserve"> Wójta, Sekretarza, Skarbnika i pracowników wydających decyzje.</w:t>
      </w:r>
      <w:r>
        <w:rPr>
          <w:rFonts w:ascii="Roboto" w:hAnsi="Roboto"/>
          <w:color w:val="333333"/>
          <w:sz w:val="21"/>
          <w:szCs w:val="21"/>
        </w:rPr>
        <w:br/>
        <w:t>14. Przekazywanie komórkom organizacyjnym Urzędu i gminnym jednostkom organizacyjnym do realizacji uchwał Rady Gminy.</w:t>
      </w:r>
      <w:r>
        <w:rPr>
          <w:rFonts w:ascii="Roboto" w:hAnsi="Roboto"/>
          <w:color w:val="333333"/>
          <w:sz w:val="21"/>
          <w:szCs w:val="21"/>
        </w:rPr>
        <w:br/>
        <w:t>15. Prowadzenie zbioru (BIP) aktów prawa miejscowego.</w:t>
      </w:r>
      <w:r>
        <w:rPr>
          <w:rFonts w:ascii="Roboto" w:hAnsi="Roboto"/>
          <w:color w:val="333333"/>
          <w:sz w:val="21"/>
          <w:szCs w:val="21"/>
        </w:rPr>
        <w:br/>
        <w:t>16. Wykonywanie ustawowych czynności dotyczących tworzenia, łączenia i reorganizacji sołectw, udzielanie pomocy w zakresie wyborów sołtysów i organów samorządu wiejskiego oraz współdziałania sołectw z organami Gminy,</w:t>
      </w:r>
      <w:r>
        <w:rPr>
          <w:rFonts w:ascii="Roboto" w:hAnsi="Roboto"/>
          <w:color w:val="333333"/>
          <w:sz w:val="21"/>
          <w:szCs w:val="21"/>
        </w:rPr>
        <w:br/>
        <w:t>17. Prowadzenie zbiorów (teczek) protokołów zebrań wiejskich i rad sołeckich, a także rejestru uchwał tych organów,</w:t>
      </w:r>
      <w:r>
        <w:rPr>
          <w:rFonts w:ascii="Roboto" w:hAnsi="Roboto"/>
          <w:color w:val="333333"/>
          <w:sz w:val="21"/>
          <w:szCs w:val="21"/>
        </w:rPr>
        <w:br/>
      </w:r>
      <w:r>
        <w:rPr>
          <w:rFonts w:ascii="Roboto" w:hAnsi="Roboto"/>
          <w:color w:val="333333"/>
          <w:sz w:val="21"/>
          <w:szCs w:val="21"/>
        </w:rPr>
        <w:lastRenderedPageBreak/>
        <w:t>18. Informowanie Wójta o treści projektów uchwal i podjętych uchwałach.</w:t>
      </w:r>
      <w:r>
        <w:rPr>
          <w:rFonts w:ascii="Roboto" w:hAnsi="Roboto"/>
          <w:color w:val="333333"/>
          <w:sz w:val="21"/>
          <w:szCs w:val="21"/>
        </w:rPr>
        <w:br/>
        <w:t>19. Ustalanie harmonogramu zebrań wiejskich oraz zapewnianie udziału w nich przedstawicieli organów, zgodnie z tematyką zebrania,</w:t>
      </w:r>
      <w:r>
        <w:rPr>
          <w:rFonts w:ascii="Roboto" w:hAnsi="Roboto"/>
          <w:color w:val="333333"/>
          <w:sz w:val="21"/>
          <w:szCs w:val="21"/>
        </w:rPr>
        <w:br/>
        <w:t>20. Współpraca z sołtysami wsi, organizowanie pomocy w zakresie realizacji statutowych zadań,</w:t>
      </w:r>
      <w:r>
        <w:rPr>
          <w:rFonts w:ascii="Roboto" w:hAnsi="Roboto"/>
          <w:color w:val="333333"/>
          <w:sz w:val="21"/>
          <w:szCs w:val="21"/>
        </w:rPr>
        <w:br/>
        <w:t>21. Aktualizowanie statutów sołectw, przedkładanie Wójtowi projektu zmian zgodnie z obowiązującymi przepisami.</w:t>
      </w:r>
      <w:r>
        <w:rPr>
          <w:rFonts w:ascii="Roboto" w:hAnsi="Roboto"/>
          <w:color w:val="333333"/>
          <w:sz w:val="21"/>
          <w:szCs w:val="21"/>
        </w:rPr>
        <w:br/>
        <w:t>22. Organizowanie konsultacji społecznych zarządzonych przez Radę oraz wykonywanie czynności związanych z kompetencjami Rady dotyczącymi przeprowadzania referendów,</w:t>
      </w:r>
      <w:r>
        <w:rPr>
          <w:rFonts w:ascii="Roboto" w:hAnsi="Roboto"/>
          <w:color w:val="333333"/>
          <w:sz w:val="21"/>
          <w:szCs w:val="21"/>
        </w:rPr>
        <w:br/>
        <w:t>23. Przygotowywanie opracowań analitycznych i statystycznych dotyczących działalności Rady i jej organów,</w:t>
      </w:r>
      <w:r>
        <w:rPr>
          <w:rFonts w:ascii="Roboto" w:hAnsi="Roboto"/>
          <w:color w:val="333333"/>
          <w:sz w:val="21"/>
          <w:szCs w:val="21"/>
        </w:rPr>
        <w:br/>
        <w:t>II. W zakresie spraw Urzędu Gminy</w:t>
      </w:r>
      <w:r>
        <w:rPr>
          <w:rFonts w:ascii="Roboto" w:hAnsi="Roboto"/>
          <w:color w:val="333333"/>
          <w:sz w:val="21"/>
          <w:szCs w:val="21"/>
        </w:rPr>
        <w:br/>
        <w:t>1. Przyjmowanie skarg, wniosków i listów.</w:t>
      </w:r>
      <w:r>
        <w:rPr>
          <w:rFonts w:ascii="Roboto" w:hAnsi="Roboto"/>
          <w:color w:val="333333"/>
          <w:sz w:val="21"/>
          <w:szCs w:val="21"/>
        </w:rPr>
        <w:br/>
        <w:t>2. Prowadzenie rejestrów zgłaszanych skarg, wniosków, petycji i listów.</w:t>
      </w:r>
      <w:r>
        <w:rPr>
          <w:rFonts w:ascii="Roboto" w:hAnsi="Roboto"/>
          <w:color w:val="333333"/>
          <w:sz w:val="21"/>
          <w:szCs w:val="21"/>
        </w:rPr>
        <w:br/>
        <w:t>3. Prowadzenie dokumentacji związanej z załatwianiem skarg, wniosków i listów.</w:t>
      </w:r>
      <w:r>
        <w:rPr>
          <w:rFonts w:ascii="Roboto" w:hAnsi="Roboto"/>
          <w:color w:val="333333"/>
          <w:sz w:val="21"/>
          <w:szCs w:val="21"/>
        </w:rPr>
        <w:br/>
        <w:t>4. Załatwianie interesantów zgłaszających wnioski, skargi i listy.</w:t>
      </w:r>
      <w:r>
        <w:rPr>
          <w:rFonts w:ascii="Roboto" w:hAnsi="Roboto"/>
          <w:color w:val="333333"/>
          <w:sz w:val="21"/>
          <w:szCs w:val="21"/>
        </w:rPr>
        <w:br/>
        <w:t>5. Prowadzenie rejestru zarządzeń Wójta Gminy.</w:t>
      </w:r>
      <w:r>
        <w:rPr>
          <w:rFonts w:ascii="Roboto" w:hAnsi="Roboto"/>
          <w:color w:val="333333"/>
          <w:sz w:val="21"/>
          <w:szCs w:val="21"/>
        </w:rPr>
        <w:br/>
        <w:t>6. Prowadzenie rejestru instytucji kultury.</w:t>
      </w:r>
      <w:r>
        <w:rPr>
          <w:rFonts w:ascii="Roboto" w:hAnsi="Roboto"/>
          <w:color w:val="333333"/>
          <w:sz w:val="21"/>
          <w:szCs w:val="21"/>
        </w:rPr>
        <w:br/>
        <w:t>7. Prowadzenie bieżącego nadzoru nad prawidłowością wykonywania czynności kancelaryjnych – pełnienie funkcji Zastępcy Koordynatora Czynności Kancelaryjnych w Urzędzie Gminy w Wielgiem.</w:t>
      </w:r>
      <w:r>
        <w:rPr>
          <w:rFonts w:ascii="Roboto" w:hAnsi="Roboto"/>
          <w:color w:val="333333"/>
          <w:sz w:val="21"/>
          <w:szCs w:val="21"/>
        </w:rPr>
        <w:br/>
        <w:t>8. Prowadzenie całokształtu spraw kadrowych pracowników Urzędu, kierowników jednostek organizacyjnych, prac interwencyjnych, publicznych i stażystów.</w:t>
      </w:r>
      <w:r>
        <w:rPr>
          <w:rFonts w:ascii="Roboto" w:hAnsi="Roboto"/>
          <w:color w:val="333333"/>
          <w:sz w:val="21"/>
          <w:szCs w:val="21"/>
        </w:rPr>
        <w:br/>
        <w:t>9. Wprowadzanie danych osobowych pracowników do komputerowej bazy danych.</w:t>
      </w:r>
      <w:r>
        <w:rPr>
          <w:rFonts w:ascii="Roboto" w:hAnsi="Roboto"/>
          <w:color w:val="333333"/>
          <w:sz w:val="21"/>
          <w:szCs w:val="21"/>
        </w:rPr>
        <w:br/>
        <w:t>10. Prowadzenie spraw emerytalnych i rentowych pracowników.</w:t>
      </w:r>
      <w:r>
        <w:rPr>
          <w:rFonts w:ascii="Roboto" w:hAnsi="Roboto"/>
          <w:color w:val="333333"/>
          <w:sz w:val="21"/>
          <w:szCs w:val="21"/>
        </w:rPr>
        <w:br/>
        <w:t>11. Kompletowanie dokumentów i sporządzanie wniosków o emerytury i renty.</w:t>
      </w:r>
      <w:r>
        <w:rPr>
          <w:rFonts w:ascii="Roboto" w:hAnsi="Roboto"/>
          <w:color w:val="333333"/>
          <w:sz w:val="21"/>
          <w:szCs w:val="21"/>
        </w:rPr>
        <w:br/>
        <w:t>12. Prowadzenie list obecności pracowników – nanoszenie obecności do komputerowej</w:t>
      </w:r>
      <w:r>
        <w:rPr>
          <w:rFonts w:ascii="Roboto" w:hAnsi="Roboto"/>
          <w:color w:val="333333"/>
          <w:sz w:val="21"/>
          <w:szCs w:val="21"/>
        </w:rPr>
        <w:br/>
        <w:t>bazy danych.</w:t>
      </w:r>
      <w:r>
        <w:rPr>
          <w:rFonts w:ascii="Roboto" w:hAnsi="Roboto"/>
          <w:color w:val="333333"/>
          <w:sz w:val="21"/>
          <w:szCs w:val="21"/>
        </w:rPr>
        <w:br/>
        <w:t>13. Prowadzenie kart obecności i czasu pracy pracowników.</w:t>
      </w:r>
      <w:r>
        <w:rPr>
          <w:rFonts w:ascii="Roboto" w:hAnsi="Roboto"/>
          <w:color w:val="333333"/>
          <w:sz w:val="21"/>
          <w:szCs w:val="21"/>
        </w:rPr>
        <w:br/>
        <w:t>14. Prowadzenie całokształtu spraw związanych z urlopami pracowników.</w:t>
      </w:r>
      <w:r>
        <w:rPr>
          <w:rFonts w:ascii="Roboto" w:hAnsi="Roboto"/>
          <w:color w:val="333333"/>
          <w:sz w:val="21"/>
          <w:szCs w:val="21"/>
        </w:rPr>
        <w:br/>
        <w:t>15. Prowadzenie kontroli wyjść w godzinach służbowych.</w:t>
      </w:r>
      <w:r>
        <w:rPr>
          <w:rFonts w:ascii="Roboto" w:hAnsi="Roboto"/>
          <w:color w:val="333333"/>
          <w:sz w:val="21"/>
          <w:szCs w:val="21"/>
        </w:rPr>
        <w:br/>
        <w:t>16. Wydawanie delegacji służbowych dla pracowników, sporządzanie umów na używanie</w:t>
      </w:r>
      <w:r>
        <w:rPr>
          <w:rFonts w:ascii="Roboto" w:hAnsi="Roboto"/>
          <w:color w:val="333333"/>
          <w:sz w:val="21"/>
          <w:szCs w:val="21"/>
        </w:rPr>
        <w:br/>
        <w:t>samochodów prywatnych dla celów służbowych, prowadzenie rejestru wydanych delegacji.</w:t>
      </w:r>
      <w:r>
        <w:rPr>
          <w:rFonts w:ascii="Roboto" w:hAnsi="Roboto"/>
          <w:color w:val="333333"/>
          <w:sz w:val="21"/>
          <w:szCs w:val="21"/>
        </w:rPr>
        <w:br/>
        <w:t>17. Udział w przygotowaniu projektu budżetu, analiz, informacji i sprawozdawczości</w:t>
      </w:r>
      <w:r>
        <w:rPr>
          <w:rFonts w:ascii="Roboto" w:hAnsi="Roboto"/>
          <w:color w:val="333333"/>
          <w:sz w:val="21"/>
          <w:szCs w:val="21"/>
        </w:rPr>
        <w:br/>
        <w:t>w zakresie prowadzonych przez siebie spraw.</w:t>
      </w:r>
      <w:r>
        <w:rPr>
          <w:rFonts w:ascii="Roboto" w:hAnsi="Roboto"/>
          <w:color w:val="333333"/>
          <w:sz w:val="21"/>
          <w:szCs w:val="21"/>
        </w:rPr>
        <w:br/>
        <w:t>18. Przygotowywanie umów i zleceń na pracę w zakresie prowadzonych przez siebie</w:t>
      </w:r>
      <w:r>
        <w:rPr>
          <w:rFonts w:ascii="Roboto" w:hAnsi="Roboto"/>
          <w:color w:val="333333"/>
          <w:sz w:val="21"/>
          <w:szCs w:val="21"/>
        </w:rPr>
        <w:br/>
        <w:t>spraw w porozumieniu z Radcą Prawnym i Skarbnikiem Gminy.</w:t>
      </w:r>
      <w:r>
        <w:rPr>
          <w:rFonts w:ascii="Roboto" w:hAnsi="Roboto"/>
          <w:color w:val="333333"/>
          <w:sz w:val="21"/>
          <w:szCs w:val="21"/>
        </w:rPr>
        <w:br/>
        <w:t>19. Realizacja ustawy o zamówieniach publicznych w ramach zakresu czynności.</w:t>
      </w:r>
      <w:r>
        <w:rPr>
          <w:rFonts w:ascii="Roboto" w:hAnsi="Roboto"/>
          <w:color w:val="333333"/>
          <w:sz w:val="21"/>
          <w:szCs w:val="21"/>
        </w:rPr>
        <w:br/>
        <w:t>20. Obsługa techniczna narad organizacyjnych przez Wójta Gminy – sporządzanie</w:t>
      </w:r>
      <w:r>
        <w:rPr>
          <w:rFonts w:ascii="Roboto" w:hAnsi="Roboto"/>
          <w:color w:val="333333"/>
          <w:sz w:val="21"/>
          <w:szCs w:val="21"/>
        </w:rPr>
        <w:br/>
        <w:t>protokołów.</w:t>
      </w:r>
      <w:r>
        <w:rPr>
          <w:rFonts w:ascii="Roboto" w:hAnsi="Roboto"/>
          <w:color w:val="333333"/>
          <w:sz w:val="21"/>
          <w:szCs w:val="21"/>
        </w:rPr>
        <w:br/>
        <w:t>21. Prowadzenie spraw związanych z PEFRON-em w zakresie sporządzania informacji</w:t>
      </w:r>
      <w:r>
        <w:rPr>
          <w:rFonts w:ascii="Roboto" w:hAnsi="Roboto"/>
          <w:color w:val="333333"/>
          <w:sz w:val="21"/>
          <w:szCs w:val="21"/>
        </w:rPr>
        <w:br/>
        <w:t>o zatrudnieniu, sporządzanie deklaracji wpłat i zwalniających z wpłat. Przekazywanie danych zgodnie z terminarzem do księgowości celem sporządzenia przelewu, sporządzanie sprawozdań oraz współpraca z instytucjami w zakresie spraw PEFRON-u.</w:t>
      </w:r>
      <w:r>
        <w:rPr>
          <w:rFonts w:ascii="Roboto" w:hAnsi="Roboto"/>
          <w:color w:val="333333"/>
          <w:sz w:val="21"/>
          <w:szCs w:val="21"/>
        </w:rPr>
        <w:br/>
        <w:t>22. Naliczanie przeciętnego zatrudnienia dla celów wymiaru funduszu świadczeń</w:t>
      </w:r>
      <w:r>
        <w:rPr>
          <w:rFonts w:ascii="Roboto" w:hAnsi="Roboto"/>
          <w:color w:val="333333"/>
          <w:sz w:val="21"/>
          <w:szCs w:val="21"/>
        </w:rPr>
        <w:br/>
        <w:t>socjalnych.</w:t>
      </w:r>
      <w:r>
        <w:rPr>
          <w:rFonts w:ascii="Roboto" w:hAnsi="Roboto"/>
          <w:color w:val="333333"/>
          <w:sz w:val="21"/>
          <w:szCs w:val="21"/>
        </w:rPr>
        <w:br/>
        <w:t>23. Sporządzanie list wypłat diet dla sołtysów za udział w sesji i radnych</w:t>
      </w:r>
      <w:r>
        <w:rPr>
          <w:rFonts w:ascii="Roboto" w:hAnsi="Roboto"/>
          <w:color w:val="333333"/>
          <w:sz w:val="21"/>
          <w:szCs w:val="21"/>
        </w:rPr>
        <w:br/>
        <w:t>z uwzględnieniem nieobecności.</w:t>
      </w:r>
      <w:r>
        <w:rPr>
          <w:rFonts w:ascii="Roboto" w:hAnsi="Roboto"/>
          <w:color w:val="333333"/>
          <w:sz w:val="21"/>
          <w:szCs w:val="21"/>
        </w:rPr>
        <w:br/>
        <w:t>24. Ewidencja pracowników, emerytów i rencistów.</w:t>
      </w:r>
      <w:r>
        <w:rPr>
          <w:rFonts w:ascii="Roboto" w:hAnsi="Roboto"/>
          <w:color w:val="333333"/>
          <w:sz w:val="21"/>
          <w:szCs w:val="21"/>
        </w:rPr>
        <w:br/>
        <w:t>25. Przekazywanie do publikacji w Dzienniku Urzędowym Województwa Kujawsko –</w:t>
      </w:r>
      <w:r>
        <w:rPr>
          <w:rFonts w:ascii="Roboto" w:hAnsi="Roboto"/>
          <w:color w:val="333333"/>
          <w:sz w:val="21"/>
          <w:szCs w:val="21"/>
        </w:rPr>
        <w:br/>
        <w:t>Pomorskiego uchwał Rady Gminy, zarządzeń Wójta, opinii i innych aktów prawa</w:t>
      </w:r>
      <w:r>
        <w:rPr>
          <w:rFonts w:ascii="Roboto" w:hAnsi="Roboto"/>
          <w:color w:val="333333"/>
          <w:sz w:val="21"/>
          <w:szCs w:val="21"/>
        </w:rPr>
        <w:br/>
        <w:t>miejscowego.</w:t>
      </w:r>
      <w:r>
        <w:rPr>
          <w:rFonts w:ascii="Roboto" w:hAnsi="Roboto"/>
          <w:color w:val="333333"/>
          <w:sz w:val="21"/>
          <w:szCs w:val="21"/>
        </w:rPr>
        <w:br/>
        <w:t>26. Publikacja uchwał Rady Gminy i Zarządzeń Wójta na stronie BIP-u Urzędu Gminy w Wielgiem.</w:t>
      </w:r>
      <w:r>
        <w:rPr>
          <w:rFonts w:ascii="Roboto" w:hAnsi="Roboto"/>
          <w:color w:val="333333"/>
          <w:sz w:val="21"/>
          <w:szCs w:val="21"/>
        </w:rPr>
        <w:br/>
        <w:t>27. Realizacja ustawy o finansach publicznych, szczególnie w zakresie dyscypliny</w:t>
      </w:r>
      <w:r>
        <w:rPr>
          <w:rFonts w:ascii="Roboto" w:hAnsi="Roboto"/>
          <w:color w:val="333333"/>
          <w:sz w:val="21"/>
          <w:szCs w:val="21"/>
        </w:rPr>
        <w:br/>
        <w:t>budżetowej.</w:t>
      </w:r>
      <w:r>
        <w:rPr>
          <w:rFonts w:ascii="Roboto" w:hAnsi="Roboto"/>
          <w:color w:val="333333"/>
          <w:sz w:val="21"/>
          <w:szCs w:val="21"/>
        </w:rPr>
        <w:br/>
        <w:t>28. Zamawianie pieczątek i pieczęci urzędowych oraz ich likwidacja zgodnie z procedurą określoną w zarządzeniu Wójta.</w:t>
      </w:r>
      <w:r>
        <w:rPr>
          <w:rFonts w:ascii="Roboto" w:hAnsi="Roboto"/>
          <w:color w:val="333333"/>
          <w:sz w:val="21"/>
          <w:szCs w:val="21"/>
        </w:rPr>
        <w:br/>
        <w:t>29. Prowadzenie „Ewidencji pieczęci urzędowych” i „Ewidencji pieczątek imiennych oraz stempli”</w:t>
      </w:r>
      <w:r>
        <w:rPr>
          <w:rFonts w:ascii="Roboto" w:hAnsi="Roboto"/>
          <w:color w:val="333333"/>
          <w:sz w:val="21"/>
          <w:szCs w:val="21"/>
        </w:rPr>
        <w:br/>
        <w:t xml:space="preserve">30. Prowadzenia ewidencji osób upoważnionych do przetwarzania danych osobowych oraz pozostałej </w:t>
      </w:r>
      <w:r>
        <w:rPr>
          <w:rFonts w:ascii="Roboto" w:hAnsi="Roboto"/>
          <w:color w:val="333333"/>
          <w:sz w:val="21"/>
          <w:szCs w:val="21"/>
        </w:rPr>
        <w:lastRenderedPageBreak/>
        <w:t>dokumentacji z zakresu ochrony danych.</w:t>
      </w:r>
      <w:r>
        <w:rPr>
          <w:rFonts w:ascii="Roboto" w:hAnsi="Roboto"/>
          <w:color w:val="333333"/>
          <w:sz w:val="21"/>
          <w:szCs w:val="21"/>
        </w:rPr>
        <w:br/>
        <w:t>31. Występowanie z wnioskiem do Inspektora Danych Osobowych o przeprowadzenie szkolenia osoby, która ma zostać upoważniona do przetwarzania danych osobowych Urząd Gminy Wielgie</w:t>
      </w:r>
      <w:r>
        <w:rPr>
          <w:rFonts w:ascii="Roboto" w:hAnsi="Roboto"/>
          <w:color w:val="333333"/>
          <w:sz w:val="21"/>
          <w:szCs w:val="21"/>
        </w:rPr>
        <w:br/>
        <w:t>32. Występowanie z wnioskiem do Administratora Danych o nadanie upoważnienia do przetwarzania danych osobowych,</w:t>
      </w:r>
      <w:r>
        <w:rPr>
          <w:rFonts w:ascii="Roboto" w:hAnsi="Roboto"/>
          <w:color w:val="333333"/>
          <w:sz w:val="21"/>
          <w:szCs w:val="21"/>
        </w:rPr>
        <w:br/>
        <w:t>33. Występowanie z wnioskiem do Administratora Systemu Informatycznego o nadanie identyfikatora i przyznanie uprawnień do systemu informatycznego osobie upoważnionej do przetwarzania danych osobowych.</w:t>
      </w:r>
      <w:r>
        <w:rPr>
          <w:rFonts w:ascii="Roboto" w:hAnsi="Roboto"/>
          <w:color w:val="333333"/>
          <w:sz w:val="21"/>
          <w:szCs w:val="21"/>
        </w:rPr>
        <w:br/>
        <w:t>34. Występowanie z wnioskiem o odwołanie upoważnienia do przetwarzania danych osobowych i/lub wyrejestrowania użytkownika z systemu informatycznego.</w:t>
      </w:r>
      <w:r>
        <w:rPr>
          <w:rFonts w:ascii="Roboto" w:hAnsi="Roboto"/>
          <w:color w:val="333333"/>
          <w:sz w:val="21"/>
          <w:szCs w:val="21"/>
        </w:rPr>
        <w:br/>
        <w:t>35. Prenumerata czasopism i dzienników dla Urzędu Gminy.</w:t>
      </w:r>
      <w:r>
        <w:rPr>
          <w:rFonts w:ascii="Roboto" w:hAnsi="Roboto"/>
          <w:color w:val="333333"/>
          <w:sz w:val="21"/>
          <w:szCs w:val="21"/>
        </w:rPr>
        <w:br/>
        <w:t>36. Prowadzenie bieżących spraw dotyczących poszczególnych sołectw.</w:t>
      </w:r>
      <w:r>
        <w:rPr>
          <w:rFonts w:ascii="Roboto" w:hAnsi="Roboto"/>
          <w:color w:val="333333"/>
          <w:sz w:val="21"/>
          <w:szCs w:val="21"/>
        </w:rPr>
        <w:br/>
        <w:t>37. Prowadzenie zastęps</w:t>
      </w:r>
      <w:r w:rsidR="00FA6357">
        <w:rPr>
          <w:rFonts w:ascii="Roboto" w:hAnsi="Roboto"/>
          <w:color w:val="333333"/>
          <w:sz w:val="21"/>
          <w:szCs w:val="21"/>
        </w:rPr>
        <w:t xml:space="preserve">twa </w:t>
      </w:r>
      <w:r w:rsidR="00891A03">
        <w:rPr>
          <w:rFonts w:ascii="Roboto" w:hAnsi="Roboto"/>
          <w:color w:val="333333"/>
          <w:sz w:val="21"/>
          <w:szCs w:val="21"/>
        </w:rPr>
        <w:t xml:space="preserve"> na stanowisku sekretarki oraz do spraw płac.</w:t>
      </w:r>
      <w:r>
        <w:rPr>
          <w:rFonts w:ascii="Roboto" w:hAnsi="Roboto"/>
          <w:color w:val="333333"/>
          <w:sz w:val="21"/>
          <w:szCs w:val="21"/>
        </w:rPr>
        <w:br/>
        <w:t>38. Wykonywanie czynności pełnomocnika pocztowego.</w:t>
      </w:r>
      <w:r>
        <w:rPr>
          <w:rFonts w:ascii="Roboto" w:hAnsi="Roboto"/>
          <w:color w:val="333333"/>
          <w:sz w:val="21"/>
          <w:szCs w:val="21"/>
        </w:rPr>
        <w:br/>
        <w:t>39. Sporządzanie projektów uchwał z zakresu wykonywanych zadań;</w:t>
      </w:r>
      <w:r>
        <w:rPr>
          <w:rFonts w:ascii="Roboto" w:hAnsi="Roboto"/>
          <w:color w:val="333333"/>
          <w:sz w:val="21"/>
          <w:szCs w:val="21"/>
        </w:rPr>
        <w:br/>
        <w:t>40. Wykonywanie innych zadań zleconych przez Wójta Gminy, Sekretarza Gminy</w:t>
      </w:r>
      <w:r>
        <w:rPr>
          <w:rFonts w:ascii="Roboto" w:hAnsi="Roboto"/>
          <w:color w:val="333333"/>
          <w:sz w:val="21"/>
          <w:szCs w:val="21"/>
        </w:rPr>
        <w:br/>
        <w:t>i Przewodniczącego Rady Gminy.</w:t>
      </w:r>
    </w:p>
    <w:p w:rsidR="00F54ACB" w:rsidRDefault="00807C50" w:rsidP="00F54ACB">
      <w:pPr>
        <w:pStyle w:val="NormalnyWeb"/>
        <w:shd w:val="clear" w:color="auto" w:fill="FFFFFF"/>
        <w:spacing w:before="0" w:beforeAutospacing="0" w:after="384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4</w:t>
      </w:r>
      <w:r w:rsidR="00F54ACB">
        <w:rPr>
          <w:rFonts w:ascii="Roboto" w:hAnsi="Roboto"/>
          <w:color w:val="333333"/>
          <w:sz w:val="21"/>
          <w:szCs w:val="21"/>
        </w:rPr>
        <w:t>. Informacja o warunkach pracy na stanowisku:</w:t>
      </w:r>
      <w:r w:rsidR="00F54ACB">
        <w:rPr>
          <w:rFonts w:ascii="Roboto" w:hAnsi="Roboto"/>
          <w:color w:val="333333"/>
          <w:sz w:val="21"/>
          <w:szCs w:val="21"/>
        </w:rPr>
        <w:br/>
        <w:t>1) Wymiar czasu pracy: pełen etat.</w:t>
      </w:r>
      <w:r w:rsidR="00F54ACB">
        <w:rPr>
          <w:rFonts w:ascii="Roboto" w:hAnsi="Roboto"/>
          <w:color w:val="333333"/>
          <w:sz w:val="21"/>
          <w:szCs w:val="21"/>
        </w:rPr>
        <w:br/>
        <w:t>2) Praca administracyjno-biurowa w siedzibie Urzędu Gminy Wielgie ul. Starowiejska 8</w:t>
      </w:r>
      <w:r w:rsidR="00F54ACB">
        <w:rPr>
          <w:rFonts w:ascii="Roboto" w:hAnsi="Roboto"/>
          <w:color w:val="333333"/>
          <w:sz w:val="21"/>
          <w:szCs w:val="21"/>
        </w:rPr>
        <w:br/>
        <w:t>3) Praca z monitorem ekranowym powyżej połowy dobowego wymiaru czasu pracy.</w:t>
      </w:r>
      <w:r w:rsidR="00F54ACB">
        <w:rPr>
          <w:rFonts w:ascii="Roboto" w:hAnsi="Roboto"/>
          <w:color w:val="333333"/>
          <w:sz w:val="21"/>
          <w:szCs w:val="21"/>
        </w:rPr>
        <w:br/>
        <w:t>4) Obsługa urządzeń biurowych.</w:t>
      </w:r>
      <w:r w:rsidR="00F54ACB">
        <w:rPr>
          <w:rFonts w:ascii="Roboto" w:hAnsi="Roboto"/>
          <w:color w:val="333333"/>
          <w:sz w:val="21"/>
          <w:szCs w:val="21"/>
        </w:rPr>
        <w:br/>
        <w:t>5) Praca zarówno samodzielna, jak i wymagająca współpracy z pracownikami Urzędu, związana z przemieszczaniem się wewnątrz budynku oraz poza budynkiem.</w:t>
      </w:r>
      <w:r w:rsidR="00F54ACB">
        <w:rPr>
          <w:rFonts w:ascii="Roboto" w:hAnsi="Roboto"/>
          <w:color w:val="333333"/>
          <w:sz w:val="21"/>
          <w:szCs w:val="21"/>
        </w:rPr>
        <w:br/>
        <w:t>6) Bezpośrednia i telefoniczna obsługa klientów.</w:t>
      </w:r>
      <w:r w:rsidR="00F54ACB">
        <w:rPr>
          <w:rFonts w:ascii="Roboto" w:hAnsi="Roboto"/>
          <w:color w:val="333333"/>
          <w:sz w:val="21"/>
          <w:szCs w:val="21"/>
        </w:rPr>
        <w:br/>
        <w:t>7) Praca pod presją czasu.</w:t>
      </w:r>
      <w:r w:rsidR="00F54ACB">
        <w:rPr>
          <w:rFonts w:ascii="Roboto" w:hAnsi="Roboto"/>
          <w:color w:val="333333"/>
          <w:sz w:val="21"/>
          <w:szCs w:val="21"/>
        </w:rPr>
        <w:br/>
        <w:t>8) W budynku bezpieczne warunki pracy z występowaniem barier architektonicznych. Budynek Urzędu Gminy Wielgie posiada podjazd dla wózków inwalidzkich.</w:t>
      </w:r>
      <w:r w:rsidR="00F54ACB">
        <w:rPr>
          <w:rFonts w:ascii="Roboto" w:hAnsi="Roboto"/>
          <w:color w:val="333333"/>
          <w:sz w:val="21"/>
          <w:szCs w:val="21"/>
        </w:rPr>
        <w:br/>
        <w:t>9) wynagrodzenie ustalane zgodnie z rozporządzeniem Rady Ministrów z dnia 18 marca 2009r. w sprawie wynagradzania pracowników samorządowych (Dz. U. z 2018 r., poz. 936) oraz w sprawie ustalenia Regulamin Wynagradzania Pracowników Urzędu Gminy w Wielgiem,</w:t>
      </w:r>
    </w:p>
    <w:p w:rsidR="00F54ACB" w:rsidRDefault="00653C6D" w:rsidP="00F54ACB">
      <w:pPr>
        <w:pStyle w:val="NormalnyWeb"/>
        <w:shd w:val="clear" w:color="auto" w:fill="FFFFFF"/>
        <w:spacing w:before="0" w:beforeAutospacing="0" w:after="384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5</w:t>
      </w:r>
      <w:r w:rsidR="00F54ACB">
        <w:rPr>
          <w:rFonts w:ascii="Roboto" w:hAnsi="Roboto"/>
          <w:color w:val="333333"/>
          <w:sz w:val="21"/>
          <w:szCs w:val="21"/>
        </w:rPr>
        <w:t>. Wskaźnik zatrudnienia:</w:t>
      </w:r>
      <w:r w:rsidR="00F54ACB">
        <w:rPr>
          <w:rFonts w:ascii="Roboto" w:hAnsi="Roboto"/>
          <w:color w:val="333333"/>
          <w:sz w:val="21"/>
          <w:szCs w:val="21"/>
        </w:rPr>
        <w:br/>
        <w:t>W miesiącu poprzedzającym datę publikacji mniejszego ogłoszenia wskaźnik zatrudnienia osób niepełnosprawnych w Urzędzie Gminy Wielgie, w rozumieniu przepisów o rehabilitacji zawodowej i społecznej oraz zatrudnianiu osób niepełnosprawnych, wynosił więcej niż 6%.</w:t>
      </w:r>
    </w:p>
    <w:p w:rsidR="00F54ACB" w:rsidRDefault="00807C50" w:rsidP="00F54ACB">
      <w:pPr>
        <w:pStyle w:val="NormalnyWeb"/>
        <w:shd w:val="clear" w:color="auto" w:fill="FFFFFF"/>
        <w:spacing w:before="0" w:beforeAutospacing="0" w:after="384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6</w:t>
      </w:r>
      <w:r w:rsidR="00F54ACB">
        <w:rPr>
          <w:rFonts w:ascii="Roboto" w:hAnsi="Roboto"/>
          <w:color w:val="333333"/>
          <w:sz w:val="21"/>
          <w:szCs w:val="21"/>
        </w:rPr>
        <w:t>. Wymagane dokumenty:</w:t>
      </w:r>
      <w:r w:rsidR="00F54ACB">
        <w:rPr>
          <w:rFonts w:ascii="Roboto" w:hAnsi="Roboto"/>
          <w:color w:val="333333"/>
          <w:sz w:val="21"/>
          <w:szCs w:val="21"/>
        </w:rPr>
        <w:br/>
        <w:t>1) własnoręcznie podpisany życiorys (CV),</w:t>
      </w:r>
      <w:r w:rsidR="00F54ACB">
        <w:rPr>
          <w:rFonts w:ascii="Roboto" w:hAnsi="Roboto"/>
          <w:color w:val="333333"/>
          <w:sz w:val="21"/>
          <w:szCs w:val="21"/>
        </w:rPr>
        <w:br/>
        <w:t>2) własnoręcznie podpisany list motywacyjny,</w:t>
      </w:r>
      <w:r w:rsidR="00F54ACB">
        <w:rPr>
          <w:rFonts w:ascii="Roboto" w:hAnsi="Roboto"/>
          <w:color w:val="333333"/>
          <w:sz w:val="21"/>
          <w:szCs w:val="21"/>
        </w:rPr>
        <w:br/>
        <w:t>3) wypełniony i własnoręcznie podpisany kwestionariusz osobowy dla osoby ubiegającej się o zatrudnienie,</w:t>
      </w:r>
      <w:r w:rsidR="00F54ACB">
        <w:rPr>
          <w:rFonts w:ascii="Roboto" w:hAnsi="Roboto"/>
          <w:color w:val="333333"/>
          <w:sz w:val="21"/>
          <w:szCs w:val="21"/>
        </w:rPr>
        <w:br/>
        <w:t>4) kserokopia dokumentu poświadczającego wykształcenie (poświadczona przez kandydata za zgodność z oryginałem),</w:t>
      </w:r>
      <w:r w:rsidR="00F54ACB">
        <w:rPr>
          <w:rFonts w:ascii="Roboto" w:hAnsi="Roboto"/>
          <w:color w:val="333333"/>
          <w:sz w:val="21"/>
          <w:szCs w:val="21"/>
        </w:rPr>
        <w:br/>
        <w:t>5) kserokopie innych dodatkowych dokumentów potwierdzających posiadane kwalifikacje i umiejętności (poświadczone przez kandydata za zgodność z oryginałem),</w:t>
      </w:r>
      <w:r w:rsidR="00F54ACB">
        <w:rPr>
          <w:rFonts w:ascii="Roboto" w:hAnsi="Roboto"/>
          <w:color w:val="333333"/>
          <w:sz w:val="21"/>
          <w:szCs w:val="21"/>
        </w:rPr>
        <w:br/>
        <w:t>6) kserokopie świadectw pracy lub inne dokumenty potwierdzające zatrudnienie i staż pracy (poświadczone przez kandydata za zgodność z oryginałem),</w:t>
      </w:r>
      <w:r w:rsidR="00F54ACB">
        <w:rPr>
          <w:rFonts w:ascii="Roboto" w:hAnsi="Roboto"/>
          <w:color w:val="333333"/>
          <w:sz w:val="21"/>
          <w:szCs w:val="21"/>
        </w:rPr>
        <w:br/>
        <w:t>7) oświadczenie kandydata o posiadaniu pełnej zdolności do czynności prawnych oraz korzystaniu z pełni praw publicznych,</w:t>
      </w:r>
      <w:r w:rsidR="00F54ACB">
        <w:rPr>
          <w:rFonts w:ascii="Roboto" w:hAnsi="Roboto"/>
          <w:color w:val="333333"/>
          <w:sz w:val="21"/>
          <w:szCs w:val="21"/>
        </w:rPr>
        <w:br/>
        <w:t>8) oświadczenie kandydata o posiadaniu nieposzlakowanej opinii,</w:t>
      </w:r>
      <w:r w:rsidR="00F54ACB">
        <w:rPr>
          <w:rFonts w:ascii="Roboto" w:hAnsi="Roboto"/>
          <w:color w:val="333333"/>
          <w:sz w:val="21"/>
          <w:szCs w:val="21"/>
        </w:rPr>
        <w:br/>
        <w:t>9) oświadczenie o braku przeciwwskazań zdrowotnych do podjęcia pracy na danym stanowisku pracy,</w:t>
      </w:r>
      <w:r w:rsidR="00F54ACB">
        <w:rPr>
          <w:rFonts w:ascii="Roboto" w:hAnsi="Roboto"/>
          <w:color w:val="333333"/>
          <w:sz w:val="21"/>
          <w:szCs w:val="21"/>
        </w:rPr>
        <w:br/>
        <w:t>10) oświadczenie kandydata o braku prawomocnego wyroku sądu za umyślne przestępstwo ścigane z oskarżenia publicznego lub umyślne przestępstwo skarbowe lub ważne zaświadczenie o niekaralności z Krajowego Rejestru Karnego,</w:t>
      </w:r>
      <w:r w:rsidR="00F54ACB">
        <w:rPr>
          <w:rFonts w:ascii="Roboto" w:hAnsi="Roboto"/>
          <w:color w:val="333333"/>
          <w:sz w:val="21"/>
          <w:szCs w:val="21"/>
        </w:rPr>
        <w:br/>
      </w:r>
      <w:r w:rsidR="00F54ACB">
        <w:rPr>
          <w:rFonts w:ascii="Roboto" w:hAnsi="Roboto"/>
          <w:color w:val="333333"/>
          <w:sz w:val="21"/>
          <w:szCs w:val="21"/>
        </w:rPr>
        <w:lastRenderedPageBreak/>
        <w:t>11) oświadczenie, że kandydat wyraża zgodę na przetwarzanie swoich danych osobowych zawartych w ofercie pracy niezbędnych do realizacji procesu rekrutacji zgodnie z ustawą z dnia 10 maja 2018 r. o ochronie danych osobowych (</w:t>
      </w:r>
      <w:proofErr w:type="spellStart"/>
      <w:r w:rsidR="00F54ACB">
        <w:rPr>
          <w:rFonts w:ascii="Roboto" w:hAnsi="Roboto"/>
          <w:color w:val="333333"/>
          <w:sz w:val="21"/>
          <w:szCs w:val="21"/>
        </w:rPr>
        <w:t>t.j</w:t>
      </w:r>
      <w:proofErr w:type="spellEnd"/>
      <w:r w:rsidR="00F54ACB">
        <w:rPr>
          <w:rFonts w:ascii="Roboto" w:hAnsi="Roboto"/>
          <w:color w:val="333333"/>
          <w:sz w:val="21"/>
          <w:szCs w:val="21"/>
        </w:rPr>
        <w:t>. Dz. U. 2019 poz. 1781) oraz ustawą z dnia 21 listopada 2008 r. o pracownikach samorządowych (</w:t>
      </w:r>
      <w:proofErr w:type="spellStart"/>
      <w:r w:rsidR="00F54ACB">
        <w:rPr>
          <w:rFonts w:ascii="Roboto" w:hAnsi="Roboto"/>
          <w:color w:val="333333"/>
          <w:sz w:val="21"/>
          <w:szCs w:val="21"/>
        </w:rPr>
        <w:t>t.j</w:t>
      </w:r>
      <w:proofErr w:type="spellEnd"/>
      <w:r w:rsidR="00F54ACB">
        <w:rPr>
          <w:rFonts w:ascii="Roboto" w:hAnsi="Roboto"/>
          <w:color w:val="333333"/>
          <w:sz w:val="21"/>
          <w:szCs w:val="21"/>
        </w:rPr>
        <w:t>. Dz. U. z 2022 r. poz. 530),</w:t>
      </w:r>
      <w:r w:rsidR="00F54ACB">
        <w:rPr>
          <w:rFonts w:ascii="Roboto" w:hAnsi="Roboto"/>
          <w:color w:val="333333"/>
          <w:sz w:val="21"/>
          <w:szCs w:val="21"/>
        </w:rPr>
        <w:br/>
        <w:t>12) klauzula informacyjna dla kandydata.</w:t>
      </w:r>
    </w:p>
    <w:p w:rsidR="00F54ACB" w:rsidRDefault="00F54ACB" w:rsidP="00F54ACB">
      <w:pPr>
        <w:pStyle w:val="NormalnyWeb"/>
        <w:shd w:val="clear" w:color="auto" w:fill="FFFFFF"/>
        <w:spacing w:before="0" w:beforeAutospacing="0" w:after="384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List motywacyjny i szczegółowe CV (z uwzględnieniem dokładnego przebiegu kariery zawodowej) powinny być opatrzone własnoręcznie podpisaną klauzulą:</w:t>
      </w:r>
      <w:r>
        <w:rPr>
          <w:rFonts w:ascii="Roboto" w:hAnsi="Roboto"/>
          <w:color w:val="333333"/>
          <w:sz w:val="21"/>
          <w:szCs w:val="21"/>
        </w:rPr>
        <w:br/>
        <w:t>„Oświadczam, iż na podstawie art. 6 ust. 1 lit. a RODO oraz zgodnie z ustawą z dnia 10 maja 2018 r. o ochronie danych osobowych (tj. Dz. U. 2019 poz. 1781 ze zmian.) i ustawą z dnia 21 listopada 2008 r. o pracownikach samorządowych (tj. Dz. U. z 2022 r. poz. 530 ze zmian.)) wyrażam zgodę na przetwarzanie moich danych osobowych, zawartych w ofercie pracy, dla potrzeb niezbędnych do realizacji procesu rekrutacji.”</w:t>
      </w:r>
      <w:r>
        <w:rPr>
          <w:rFonts w:ascii="Roboto" w:hAnsi="Roboto"/>
          <w:color w:val="333333"/>
          <w:sz w:val="21"/>
          <w:szCs w:val="21"/>
        </w:rPr>
        <w:br/>
        <w:t>Przed zawarciem umowy o pracę wybrany kandydat składa informację z Krajowego Rejestru Karnego o niekaralności.</w:t>
      </w:r>
      <w:r>
        <w:rPr>
          <w:rFonts w:ascii="Roboto" w:hAnsi="Roboto"/>
          <w:color w:val="333333"/>
          <w:sz w:val="21"/>
          <w:szCs w:val="21"/>
        </w:rPr>
        <w:br/>
        <w:t>8. Miejsce i termin złożenia dokumentów:</w:t>
      </w:r>
      <w:r>
        <w:rPr>
          <w:rFonts w:ascii="Roboto" w:hAnsi="Roboto"/>
          <w:color w:val="333333"/>
          <w:sz w:val="21"/>
          <w:szCs w:val="21"/>
        </w:rPr>
        <w:br/>
        <w:t>Wymagane dokumenty aplikacyjne należy składać w zamkniętych kopertach w sekretariacie Urzędu Gminy w Wielgiem, a także pocztą tradycyjną na adres Urząd Gminy w Wielgiem ul. Starowiejska 8 z dopiskiem:</w:t>
      </w:r>
    </w:p>
    <w:p w:rsidR="00F54ACB" w:rsidRDefault="00F54ACB" w:rsidP="00F54ACB">
      <w:pPr>
        <w:pStyle w:val="NormalnyWeb"/>
        <w:shd w:val="clear" w:color="auto" w:fill="FFFFFF"/>
        <w:spacing w:before="0" w:beforeAutospacing="0" w:after="384" w:afterAutospacing="0"/>
        <w:textAlignment w:val="baseline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,,Dotyczy naboru na stanowisko urzędnicze –</w:t>
      </w:r>
      <w:r>
        <w:rPr>
          <w:rFonts w:ascii="Roboto" w:hAnsi="Roboto"/>
          <w:color w:val="333333"/>
          <w:sz w:val="21"/>
          <w:szCs w:val="21"/>
        </w:rPr>
        <w:br/>
        <w:t>ds. samorządowych, kadr i obsługi rady gminy”</w:t>
      </w:r>
      <w:r>
        <w:rPr>
          <w:rFonts w:ascii="Roboto" w:hAnsi="Roboto"/>
          <w:color w:val="333333"/>
          <w:sz w:val="21"/>
          <w:szCs w:val="21"/>
        </w:rPr>
        <w:br/>
      </w:r>
      <w:r w:rsidRPr="005E38C8">
        <w:rPr>
          <w:rFonts w:ascii="Roboto" w:hAnsi="Roboto"/>
          <w:b/>
          <w:color w:val="333333"/>
          <w:sz w:val="21"/>
          <w:szCs w:val="21"/>
        </w:rPr>
        <w:t>Oferty należy składać w nieprzekraczalnym terminie</w:t>
      </w:r>
      <w:r w:rsidRPr="005E38C8">
        <w:rPr>
          <w:rFonts w:ascii="Roboto" w:hAnsi="Roboto"/>
          <w:b/>
          <w:color w:val="333333"/>
          <w:sz w:val="21"/>
          <w:szCs w:val="21"/>
        </w:rPr>
        <w:br/>
        <w:t xml:space="preserve">do dnia </w:t>
      </w:r>
      <w:r w:rsidR="00404AA7">
        <w:rPr>
          <w:rFonts w:ascii="Roboto" w:hAnsi="Roboto"/>
          <w:b/>
          <w:color w:val="333333"/>
          <w:sz w:val="21"/>
          <w:szCs w:val="21"/>
        </w:rPr>
        <w:t>18</w:t>
      </w:r>
      <w:r w:rsidRPr="005E38C8">
        <w:rPr>
          <w:rFonts w:ascii="Roboto" w:hAnsi="Roboto"/>
          <w:b/>
          <w:color w:val="333333"/>
          <w:sz w:val="21"/>
          <w:szCs w:val="21"/>
        </w:rPr>
        <w:t xml:space="preserve"> </w:t>
      </w:r>
      <w:r w:rsidR="00FF7638" w:rsidRPr="005E38C8">
        <w:rPr>
          <w:rFonts w:ascii="Roboto" w:hAnsi="Roboto"/>
          <w:b/>
          <w:color w:val="333333"/>
          <w:sz w:val="21"/>
          <w:szCs w:val="21"/>
        </w:rPr>
        <w:t>czerwca</w:t>
      </w:r>
      <w:r w:rsidRPr="005E38C8">
        <w:rPr>
          <w:rFonts w:ascii="Roboto" w:hAnsi="Roboto"/>
          <w:b/>
          <w:color w:val="333333"/>
          <w:sz w:val="21"/>
          <w:szCs w:val="21"/>
        </w:rPr>
        <w:t xml:space="preserve"> 202</w:t>
      </w:r>
      <w:r w:rsidR="00FF7638" w:rsidRPr="005E38C8">
        <w:rPr>
          <w:rFonts w:ascii="Roboto" w:hAnsi="Roboto"/>
          <w:b/>
          <w:color w:val="333333"/>
          <w:sz w:val="21"/>
          <w:szCs w:val="21"/>
        </w:rPr>
        <w:t>6</w:t>
      </w:r>
      <w:r w:rsidRPr="005E38C8">
        <w:rPr>
          <w:rFonts w:ascii="Roboto" w:hAnsi="Roboto"/>
          <w:b/>
          <w:color w:val="333333"/>
          <w:sz w:val="21"/>
          <w:szCs w:val="21"/>
        </w:rPr>
        <w:t>r. do godz. 1</w:t>
      </w:r>
      <w:r w:rsidR="00404AA7">
        <w:rPr>
          <w:rFonts w:ascii="Roboto" w:hAnsi="Roboto"/>
          <w:b/>
          <w:color w:val="333333"/>
          <w:sz w:val="21"/>
          <w:szCs w:val="21"/>
        </w:rPr>
        <w:t>5</w:t>
      </w:r>
      <w:r w:rsidR="00FF7638" w:rsidRPr="005E38C8">
        <w:rPr>
          <w:rFonts w:ascii="Roboto" w:hAnsi="Roboto"/>
          <w:b/>
          <w:color w:val="333333"/>
          <w:sz w:val="21"/>
          <w:szCs w:val="21"/>
        </w:rPr>
        <w:t>.</w:t>
      </w:r>
      <w:r w:rsidRPr="005E38C8">
        <w:rPr>
          <w:rFonts w:ascii="Roboto" w:hAnsi="Roboto"/>
          <w:b/>
          <w:color w:val="333333"/>
          <w:sz w:val="21"/>
          <w:szCs w:val="21"/>
        </w:rPr>
        <w:t>30</w:t>
      </w:r>
      <w:r w:rsidRPr="005E38C8">
        <w:rPr>
          <w:rFonts w:ascii="Roboto" w:hAnsi="Roboto"/>
          <w:b/>
          <w:color w:val="333333"/>
          <w:sz w:val="21"/>
          <w:szCs w:val="21"/>
        </w:rPr>
        <w:br/>
      </w:r>
      <w:r>
        <w:rPr>
          <w:rFonts w:ascii="Roboto" w:hAnsi="Roboto"/>
          <w:color w:val="333333"/>
          <w:sz w:val="21"/>
          <w:szCs w:val="21"/>
        </w:rPr>
        <w:t>Dokumenty, które wpłyną po upływie wskazanego terminu nie będą rozpatrywane.</w:t>
      </w:r>
      <w:r>
        <w:rPr>
          <w:rFonts w:ascii="Roboto" w:hAnsi="Roboto"/>
          <w:color w:val="333333"/>
          <w:sz w:val="21"/>
          <w:szCs w:val="21"/>
        </w:rPr>
        <w:br/>
        <w:t>9. Inne informacje:</w:t>
      </w:r>
      <w:r>
        <w:rPr>
          <w:rFonts w:ascii="Roboto" w:hAnsi="Roboto"/>
          <w:color w:val="333333"/>
          <w:sz w:val="21"/>
          <w:szCs w:val="21"/>
        </w:rPr>
        <w:br/>
        <w:t>1) Informacja o wynikach naboru będzie umieszczona w Biuletynie Informacji Publicznej urzędu: http://bip.wielgie.pl, a także na tablicy informacyjnej w budynku Urzędu Gminy w Wielgiem przy ul. Starowiejskiej 8;</w:t>
      </w:r>
      <w:r>
        <w:rPr>
          <w:rFonts w:ascii="Roboto" w:hAnsi="Roboto"/>
          <w:color w:val="333333"/>
          <w:sz w:val="21"/>
          <w:szCs w:val="21"/>
        </w:rPr>
        <w:br/>
        <w:t>2) Zastrzega się możliwość przeprowadzania rozmów kwalifikacyjnych lub testu wiedzy i kompetencji z wybranymi kandydatami. Kandydaci zakwalifikowani do kolejnego etapu rekrutacji zostaną powiadomieni telefonicznie o jego terminie (proszę o podanie aktualnych numerów telefonów).</w:t>
      </w:r>
      <w:r>
        <w:rPr>
          <w:rFonts w:ascii="Roboto" w:hAnsi="Roboto"/>
          <w:color w:val="333333"/>
          <w:sz w:val="21"/>
          <w:szCs w:val="21"/>
        </w:rPr>
        <w:br/>
        <w:t>3) Dokumenty aplikacyjne kandydata wyłonionego w procesie rekrutacji dołączone zostaną do jego akt osobowych;</w:t>
      </w:r>
      <w:r>
        <w:rPr>
          <w:rFonts w:ascii="Roboto" w:hAnsi="Roboto"/>
          <w:color w:val="333333"/>
          <w:sz w:val="21"/>
          <w:szCs w:val="21"/>
        </w:rPr>
        <w:br/>
        <w:t>3) Dokumenty aplikacyjne osób zakwalifikowanych do dalszego etapu naboru będą przechowywane zgodnie z obowiązującą instrukcją kancelaryjną;</w:t>
      </w:r>
      <w:r>
        <w:rPr>
          <w:rFonts w:ascii="Roboto" w:hAnsi="Roboto"/>
          <w:color w:val="333333"/>
          <w:sz w:val="21"/>
          <w:szCs w:val="21"/>
        </w:rPr>
        <w:br/>
        <w:t>4) Dokumenty aplikacyjne osób, które nie zakwalifikowały się do dalszego etapu naboru, będzie można odbierać osobiście przez zainteresowanych w terminie 7 dni od ogłoszenia wyników w BIP, po tym terminie zostaną komisyjnie zniszczone.</w:t>
      </w:r>
      <w:r>
        <w:rPr>
          <w:rFonts w:ascii="Roboto" w:hAnsi="Roboto"/>
          <w:color w:val="333333"/>
          <w:sz w:val="21"/>
          <w:szCs w:val="21"/>
        </w:rPr>
        <w:br/>
        <w:t>Osoby spełniające wymagania formalne określone w ogłoszeniu zostaną powiadomione o terminie kolejnego etapu rekrutacji.</w:t>
      </w:r>
    </w:p>
    <w:p w:rsidR="00F575F6" w:rsidRPr="00AB760A" w:rsidRDefault="00F54ACB" w:rsidP="00AB760A">
      <w:pPr>
        <w:pStyle w:val="NormalnyWeb"/>
        <w:shd w:val="clear" w:color="auto" w:fill="FFFFFF"/>
        <w:spacing w:before="0" w:beforeAutospacing="0" w:after="384" w:afterAutospacing="0"/>
        <w:jc w:val="right"/>
        <w:textAlignment w:val="baseline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Wójt Gminy Wielgie</w:t>
      </w:r>
    </w:p>
    <w:sectPr w:rsidR="00F575F6" w:rsidRPr="00AB760A" w:rsidSect="0038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97382"/>
    <w:multiLevelType w:val="hybridMultilevel"/>
    <w:tmpl w:val="7EECB110"/>
    <w:lvl w:ilvl="0" w:tplc="E05A8352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C1DF7"/>
    <w:multiLevelType w:val="hybridMultilevel"/>
    <w:tmpl w:val="9808FDD6"/>
    <w:lvl w:ilvl="0" w:tplc="53D6C352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F575F6"/>
    <w:rsid w:val="00222BDB"/>
    <w:rsid w:val="00247462"/>
    <w:rsid w:val="0034062E"/>
    <w:rsid w:val="0036657B"/>
    <w:rsid w:val="00387C67"/>
    <w:rsid w:val="00404AA7"/>
    <w:rsid w:val="004254E9"/>
    <w:rsid w:val="00431918"/>
    <w:rsid w:val="005E38C8"/>
    <w:rsid w:val="00617532"/>
    <w:rsid w:val="00624322"/>
    <w:rsid w:val="00653C6D"/>
    <w:rsid w:val="00712D57"/>
    <w:rsid w:val="00807C50"/>
    <w:rsid w:val="0085327E"/>
    <w:rsid w:val="00891A03"/>
    <w:rsid w:val="00AB760A"/>
    <w:rsid w:val="00C42D2B"/>
    <w:rsid w:val="00C60A4D"/>
    <w:rsid w:val="00D342BD"/>
    <w:rsid w:val="00E05479"/>
    <w:rsid w:val="00EE5B16"/>
    <w:rsid w:val="00EF25C1"/>
    <w:rsid w:val="00F54ACB"/>
    <w:rsid w:val="00F575F6"/>
    <w:rsid w:val="00FA6357"/>
    <w:rsid w:val="00FD61AF"/>
    <w:rsid w:val="00FF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C67"/>
  </w:style>
  <w:style w:type="paragraph" w:styleId="Nagwek1">
    <w:name w:val="heading 1"/>
    <w:basedOn w:val="Normalny"/>
    <w:next w:val="Normalny"/>
    <w:link w:val="Nagwek1Znak"/>
    <w:uiPriority w:val="9"/>
    <w:qFormat/>
    <w:rsid w:val="00F57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7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5F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F54ACB"/>
    <w:rPr>
      <w:b/>
      <w:bCs/>
    </w:rPr>
  </w:style>
  <w:style w:type="paragraph" w:styleId="Bezodstpw">
    <w:name w:val="No Spacing"/>
    <w:uiPriority w:val="1"/>
    <w:qFormat/>
    <w:rsid w:val="00AB76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1849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Jeżewski</dc:creator>
  <cp:lastModifiedBy>jjezewski</cp:lastModifiedBy>
  <cp:revision>7</cp:revision>
  <cp:lastPrinted>2026-06-08T12:53:00Z</cp:lastPrinted>
  <dcterms:created xsi:type="dcterms:W3CDTF">2026-06-08T09:19:00Z</dcterms:created>
  <dcterms:modified xsi:type="dcterms:W3CDTF">2026-06-09T05:33:00Z</dcterms:modified>
</cp:coreProperties>
</file>